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59" w:rsidRDefault="00C70559" w:rsidP="00C70559">
      <w:pPr>
        <w:pStyle w:val="3"/>
        <w:shd w:val="clear" w:color="auto" w:fill="FFFFFF"/>
        <w:spacing w:before="0"/>
        <w:jc w:val="center"/>
        <w:rPr>
          <w:rFonts w:ascii="Helvetica" w:hAnsi="Helvetica"/>
          <w:b w:val="0"/>
          <w:bCs w:val="0"/>
          <w:color w:val="333333"/>
          <w:sz w:val="36"/>
          <w:szCs w:val="36"/>
        </w:rPr>
      </w:pPr>
      <w:r>
        <w:rPr>
          <w:rStyle w:val="a4"/>
          <w:rFonts w:ascii="Helvetica" w:hAnsi="Helvetica"/>
          <w:b/>
          <w:bCs/>
          <w:color w:val="333333"/>
          <w:sz w:val="36"/>
          <w:szCs w:val="36"/>
        </w:rPr>
        <w:t>Внимание!</w:t>
      </w:r>
    </w:p>
    <w:p w:rsidR="00C70559" w:rsidRDefault="00C70559" w:rsidP="00C70559">
      <w:pPr>
        <w:pStyle w:val="1"/>
        <w:shd w:val="clear" w:color="auto" w:fill="FFFFFF"/>
        <w:spacing w:before="0" w:after="300" w:line="540" w:lineRule="atLeast"/>
        <w:jc w:val="center"/>
        <w:rPr>
          <w:rFonts w:asciiTheme="minorHAnsi" w:hAnsiTheme="minorHAnsi"/>
          <w:b w:val="0"/>
          <w:bCs w:val="0"/>
          <w:caps/>
          <w:color w:val="2F2F2F"/>
          <w:sz w:val="45"/>
          <w:szCs w:val="45"/>
        </w:rPr>
      </w:pPr>
      <w:r>
        <w:rPr>
          <w:rFonts w:ascii="Helvetica" w:hAnsi="Helvetica"/>
          <w:b w:val="0"/>
          <w:bCs w:val="0"/>
          <w:caps/>
          <w:color w:val="2F2F2F"/>
          <w:sz w:val="45"/>
          <w:szCs w:val="45"/>
        </w:rPr>
        <w:t>ЭУПЕНТА - КОМБИНИРОВАННАЯ ПЯТИКОМПОНЕНТНАЯ ВАКЦИНА</w:t>
      </w:r>
    </w:p>
    <w:p w:rsidR="00C70559" w:rsidRPr="00C70559" w:rsidRDefault="00C70559" w:rsidP="00C70559">
      <w:pPr>
        <w:pStyle w:val="a3"/>
        <w:shd w:val="clear" w:color="auto" w:fill="FFFFFF"/>
        <w:spacing w:before="0" w:beforeAutospacing="0" w:after="0" w:afterAutospacing="0" w:line="330" w:lineRule="atLeast"/>
        <w:jc w:val="center"/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44CFCBEB" wp14:editId="72CED3CE">
            <wp:extent cx="5905500" cy="4191000"/>
            <wp:effectExtent l="0" t="0" r="0" b="0"/>
            <wp:docPr id="1" name="Рисунок 1" descr="http://bgdp1.by/wp-content/uploads/2018/02/Vaccine01_Eupenta_En_Mai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gdp1.by/wp-content/uploads/2018/02/Vaccine01_Eupenta_En_Main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br/>
      </w:r>
    </w:p>
    <w:p w:rsidR="00C70559" w:rsidRDefault="00C70559" w:rsidP="00C70559">
      <w:pPr>
        <w:pStyle w:val="a3"/>
        <w:shd w:val="clear" w:color="auto" w:fill="FFFFFF"/>
        <w:spacing w:before="0" w:beforeAutospacing="0" w:after="300" w:afterAutospacing="0" w:line="270" w:lineRule="atLeast"/>
        <w:rPr>
          <w:rStyle w:val="apple-converted-space"/>
          <w:rFonts w:asciiTheme="minorHAnsi" w:eastAsiaTheme="majorEastAsia" w:hAnsiTheme="minorHAnsi"/>
          <w:color w:val="2F2F2F"/>
          <w:sz w:val="21"/>
          <w:szCs w:val="21"/>
        </w:rPr>
      </w:pPr>
      <w:r>
        <w:rPr>
          <w:rFonts w:ascii="Helvetica" w:hAnsi="Helvetica"/>
          <w:color w:val="2F2F2F"/>
          <w:sz w:val="21"/>
          <w:szCs w:val="21"/>
        </w:rPr>
        <w:t>Министерство здравоохранения Республики Беларусь информирует о поступлении в страну комбинированной пятикомпонентной вакцины ЭУПЕНТА</w:t>
      </w:r>
      <w:r w:rsidR="00335412">
        <w:rPr>
          <w:rFonts w:ascii="Helvetica" w:hAnsi="Helvetica"/>
          <w:color w:val="2F2F2F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/>
          <w:color w:val="2F2F2F"/>
          <w:sz w:val="21"/>
          <w:szCs w:val="21"/>
        </w:rPr>
        <w:t xml:space="preserve">(источник сырья для вакцины гепатита В ХИБ - Республика Корея, LG </w:t>
      </w:r>
      <w:proofErr w:type="spellStart"/>
      <w:r>
        <w:rPr>
          <w:rFonts w:ascii="Helvetica" w:hAnsi="Helvetica"/>
          <w:color w:val="2F2F2F"/>
          <w:sz w:val="21"/>
          <w:szCs w:val="21"/>
        </w:rPr>
        <w:t>Chem</w:t>
      </w:r>
      <w:proofErr w:type="spellEnd"/>
      <w:r>
        <w:rPr>
          <w:rFonts w:ascii="Helvetica" w:hAnsi="Helvetica"/>
          <w:color w:val="2F2F2F"/>
          <w:sz w:val="21"/>
          <w:szCs w:val="21"/>
        </w:rPr>
        <w:t>, источник сырья для вакцины АКДС – BB-NCIPD LTD, Болгария), для профилактики дифтерии, столбняка, коклюша (</w:t>
      </w:r>
      <w:proofErr w:type="spellStart"/>
      <w:r>
        <w:rPr>
          <w:rFonts w:ascii="Helvetica" w:hAnsi="Helvetica"/>
          <w:color w:val="2F2F2F"/>
          <w:sz w:val="21"/>
          <w:szCs w:val="21"/>
        </w:rPr>
        <w:t>цельноклеточный</w:t>
      </w:r>
      <w:proofErr w:type="spellEnd"/>
      <w:r>
        <w:rPr>
          <w:rFonts w:ascii="Helvetica" w:hAnsi="Helvetica"/>
          <w:color w:val="2F2F2F"/>
          <w:sz w:val="21"/>
          <w:szCs w:val="21"/>
        </w:rPr>
        <w:t xml:space="preserve"> компонент), вирусного гепатита В и гемофильной инфекции.</w:t>
      </w:r>
      <w:r>
        <w:rPr>
          <w:rStyle w:val="apple-converted-space"/>
          <w:rFonts w:ascii="Helvetica" w:eastAsiaTheme="majorEastAsia" w:hAnsi="Helvetica"/>
          <w:color w:val="2F2F2F"/>
          <w:sz w:val="21"/>
          <w:szCs w:val="21"/>
        </w:rPr>
        <w:t> </w:t>
      </w:r>
    </w:p>
    <w:p w:rsidR="00C70559" w:rsidRDefault="00C70559" w:rsidP="00C7055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/>
          <w:color w:val="333333"/>
          <w:sz w:val="21"/>
          <w:szCs w:val="21"/>
        </w:rPr>
      </w:pPr>
      <w:r w:rsidRPr="00C70559">
        <w:rPr>
          <w:rFonts w:ascii="Helvetica" w:hAnsi="Helvetica"/>
          <w:b/>
          <w:color w:val="333333"/>
          <w:sz w:val="28"/>
          <w:szCs w:val="28"/>
        </w:rPr>
        <w:t xml:space="preserve">В </w:t>
      </w:r>
      <w:r w:rsidRPr="00C70559">
        <w:rPr>
          <w:rFonts w:asciiTheme="minorHAnsi" w:hAnsiTheme="minorHAnsi"/>
          <w:b/>
          <w:color w:val="333333"/>
          <w:sz w:val="28"/>
          <w:szCs w:val="28"/>
        </w:rPr>
        <w:t xml:space="preserve">УЗ «Жлобинская ЦРБ» в детской </w:t>
      </w:r>
      <w:proofErr w:type="gramStart"/>
      <w:r w:rsidRPr="00C70559">
        <w:rPr>
          <w:rFonts w:asciiTheme="minorHAnsi" w:hAnsiTheme="minorHAnsi"/>
          <w:b/>
          <w:color w:val="333333"/>
          <w:sz w:val="28"/>
          <w:szCs w:val="28"/>
        </w:rPr>
        <w:t>поликлинике</w:t>
      </w:r>
      <w:r w:rsidRPr="00C70559">
        <w:rPr>
          <w:rFonts w:asciiTheme="minorHAnsi" w:hAnsiTheme="minorHAnsi"/>
          <w:b/>
          <w:color w:val="333333"/>
          <w:sz w:val="21"/>
          <w:szCs w:val="21"/>
        </w:rPr>
        <w:t xml:space="preserve"> </w:t>
      </w:r>
      <w:r w:rsidRPr="00C70559">
        <w:rPr>
          <w:rFonts w:ascii="Helvetica" w:hAnsi="Helvetica"/>
          <w:b/>
          <w:color w:val="333333"/>
          <w:sz w:val="21"/>
          <w:szCs w:val="21"/>
        </w:rPr>
        <w:t xml:space="preserve"> </w:t>
      </w:r>
      <w:r w:rsidRPr="00C70559">
        <w:rPr>
          <w:rFonts w:ascii="Helvetica" w:hAnsi="Helvetica"/>
          <w:b/>
          <w:color w:val="333333"/>
          <w:sz w:val="28"/>
          <w:szCs w:val="28"/>
        </w:rPr>
        <w:t>на</w:t>
      </w:r>
      <w:proofErr w:type="gramEnd"/>
      <w:r w:rsidRPr="00C70559">
        <w:rPr>
          <w:rStyle w:val="apple-converted-space"/>
          <w:rFonts w:ascii="Helvetica" w:hAnsi="Helvetica"/>
          <w:color w:val="333333"/>
          <w:sz w:val="28"/>
          <w:szCs w:val="28"/>
        </w:rPr>
        <w:t> </w:t>
      </w:r>
      <w:r w:rsidRPr="00C70559">
        <w:rPr>
          <w:rStyle w:val="a4"/>
          <w:rFonts w:ascii="Helvetica" w:eastAsiaTheme="majorEastAsia" w:hAnsi="Helvetica"/>
          <w:color w:val="333333"/>
          <w:sz w:val="28"/>
          <w:szCs w:val="28"/>
        </w:rPr>
        <w:t>бесплатной основе проводится вакцинация многокомпонентной вакциной ЭУПЕНТА.</w:t>
      </w:r>
      <w:r w:rsidRPr="00C70559">
        <w:rPr>
          <w:rFonts w:ascii="Helvetica" w:hAnsi="Helvetica"/>
          <w:color w:val="333333"/>
          <w:sz w:val="28"/>
          <w:szCs w:val="28"/>
        </w:rPr>
        <w:br/>
      </w:r>
      <w:r>
        <w:rPr>
          <w:rFonts w:ascii="Helvetica" w:hAnsi="Helvetica"/>
          <w:color w:val="333333"/>
          <w:sz w:val="21"/>
          <w:szCs w:val="21"/>
        </w:rPr>
        <w:t>Вакцина обеспечивает выработку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Style w:val="a4"/>
          <w:rFonts w:ascii="Helvetica" w:eastAsiaTheme="majorEastAsia" w:hAnsi="Helvetica"/>
          <w:color w:val="333333"/>
          <w:sz w:val="21"/>
          <w:szCs w:val="21"/>
        </w:rPr>
        <w:t>иммунитета от пяти инфекций: дифтерии, коклюша, столбняка, а также вирусного гепатита В и гемофильной инфекции типа b</w:t>
      </w:r>
      <w:r>
        <w:rPr>
          <w:rStyle w:val="apple-converted-space"/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 xml:space="preserve">(менингит, </w:t>
      </w:r>
      <w:proofErr w:type="spellStart"/>
      <w:r>
        <w:rPr>
          <w:rFonts w:ascii="Helvetica" w:hAnsi="Helvetica"/>
          <w:color w:val="333333"/>
          <w:sz w:val="21"/>
          <w:szCs w:val="21"/>
        </w:rPr>
        <w:t>эпиглоттит</w:t>
      </w:r>
      <w:proofErr w:type="spellEnd"/>
      <w:r>
        <w:rPr>
          <w:rFonts w:ascii="Helvetica" w:hAnsi="Helvetica"/>
          <w:color w:val="333333"/>
          <w:sz w:val="21"/>
          <w:szCs w:val="21"/>
        </w:rPr>
        <w:t>, пневмония, сепсис и др.).</w:t>
      </w:r>
    </w:p>
    <w:p w:rsidR="00C70559" w:rsidRPr="00C70559" w:rsidRDefault="00C70559" w:rsidP="00C70559">
      <w:pPr>
        <w:pStyle w:val="a3"/>
        <w:shd w:val="clear" w:color="auto" w:fill="FFFFFF"/>
        <w:spacing w:before="0" w:beforeAutospacing="0" w:after="300" w:afterAutospacing="0" w:line="270" w:lineRule="atLeast"/>
        <w:rPr>
          <w:rStyle w:val="apple-converted-space"/>
          <w:rFonts w:asciiTheme="minorHAnsi" w:eastAsiaTheme="majorEastAsia" w:hAnsiTheme="minorHAnsi"/>
          <w:color w:val="2F2F2F"/>
          <w:sz w:val="21"/>
          <w:szCs w:val="21"/>
        </w:rPr>
      </w:pPr>
    </w:p>
    <w:p w:rsidR="00C70559" w:rsidRDefault="00C70559" w:rsidP="00C70559">
      <w:pPr>
        <w:pStyle w:val="a3"/>
        <w:shd w:val="clear" w:color="auto" w:fill="FFFFFF"/>
        <w:spacing w:before="0" w:beforeAutospacing="0" w:after="300" w:afterAutospacing="0" w:line="270" w:lineRule="atLeast"/>
        <w:rPr>
          <w:rFonts w:ascii="Helvetica" w:hAnsi="Helvetica"/>
          <w:color w:val="2F2F2F"/>
          <w:sz w:val="21"/>
          <w:szCs w:val="21"/>
        </w:rPr>
      </w:pPr>
      <w:r>
        <w:rPr>
          <w:rStyle w:val="apple-converted-space"/>
          <w:rFonts w:ascii="Helvetica" w:eastAsiaTheme="majorEastAsia" w:hAnsi="Helvetica"/>
          <w:b/>
          <w:bCs/>
          <w:color w:val="2F2F2F"/>
          <w:sz w:val="21"/>
          <w:szCs w:val="21"/>
        </w:rPr>
        <w:t> </w:t>
      </w:r>
      <w:r>
        <w:rPr>
          <w:rFonts w:ascii="Helvetica" w:hAnsi="Helvetica"/>
          <w:color w:val="2F2F2F"/>
          <w:sz w:val="21"/>
          <w:szCs w:val="21"/>
        </w:rPr>
        <w:t>Это вакцина для профилактики дифтерии, столбняка, коклюша (</w:t>
      </w:r>
      <w:proofErr w:type="spellStart"/>
      <w:r>
        <w:rPr>
          <w:rFonts w:ascii="Helvetica" w:hAnsi="Helvetica"/>
          <w:color w:val="2F2F2F"/>
          <w:sz w:val="21"/>
          <w:szCs w:val="21"/>
        </w:rPr>
        <w:t>цельноклеточный</w:t>
      </w:r>
      <w:proofErr w:type="spellEnd"/>
      <w:r>
        <w:rPr>
          <w:rFonts w:ascii="Helvetica" w:hAnsi="Helvetica"/>
          <w:color w:val="2F2F2F"/>
          <w:sz w:val="21"/>
          <w:szCs w:val="21"/>
        </w:rPr>
        <w:t xml:space="preserve"> компонент), вирусного гепатита В и гемофильной инфекции </w:t>
      </w:r>
      <w:r w:rsidRPr="00C70559">
        <w:rPr>
          <w:rFonts w:ascii="Helvetica" w:hAnsi="Helvetica"/>
          <w:b/>
          <w:color w:val="2F2F2F"/>
          <w:sz w:val="21"/>
          <w:szCs w:val="21"/>
        </w:rPr>
        <w:t>отличается от других импортных вакцин, в том числе комбинированных, тем, что</w:t>
      </w:r>
      <w:r>
        <w:rPr>
          <w:rFonts w:ascii="Helvetica" w:hAnsi="Helvetica"/>
          <w:color w:val="2F2F2F"/>
          <w:sz w:val="21"/>
          <w:szCs w:val="21"/>
        </w:rPr>
        <w:t xml:space="preserve"> в ее составе коклюшный компонент </w:t>
      </w:r>
      <w:proofErr w:type="spellStart"/>
      <w:r>
        <w:rPr>
          <w:rFonts w:ascii="Helvetica" w:hAnsi="Helvetica"/>
          <w:color w:val="2F2F2F"/>
          <w:sz w:val="21"/>
          <w:szCs w:val="21"/>
        </w:rPr>
        <w:t>цельноклеточный</w:t>
      </w:r>
      <w:proofErr w:type="spellEnd"/>
      <w:r>
        <w:rPr>
          <w:rFonts w:ascii="Helvetica" w:hAnsi="Helvetica"/>
          <w:color w:val="2F2F2F"/>
          <w:sz w:val="21"/>
          <w:szCs w:val="21"/>
        </w:rPr>
        <w:t>, а также тем, что присутствует вакцина против гепатита В и отсутствует полиомиелитный компонент. </w:t>
      </w:r>
    </w:p>
    <w:p w:rsidR="00C70559" w:rsidRDefault="00C70559" w:rsidP="00C70559">
      <w:pPr>
        <w:pStyle w:val="a3"/>
        <w:shd w:val="clear" w:color="auto" w:fill="FFFFFF"/>
        <w:spacing w:before="300" w:beforeAutospacing="0" w:after="300" w:afterAutospacing="0" w:line="270" w:lineRule="atLeast"/>
        <w:jc w:val="center"/>
        <w:rPr>
          <w:rFonts w:ascii="Helvetica" w:hAnsi="Helvetica"/>
          <w:color w:val="2F2F2F"/>
          <w:sz w:val="21"/>
          <w:szCs w:val="21"/>
        </w:rPr>
      </w:pPr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lastRenderedPageBreak/>
        <w:t xml:space="preserve">Вакцина ЭУПЕНТА обеспечивает иммунитет ребёнка </w:t>
      </w:r>
      <w:proofErr w:type="gramStart"/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t>к :</w:t>
      </w:r>
      <w:proofErr w:type="gramEnd"/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/>
          <w:color w:val="2F2F2F"/>
          <w:sz w:val="21"/>
          <w:szCs w:val="21"/>
        </w:rPr>
      </w:pPr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t>Дифтерии: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2F2F2F"/>
          <w:sz w:val="21"/>
          <w:szCs w:val="21"/>
        </w:rPr>
      </w:pPr>
      <w:r>
        <w:rPr>
          <w:rFonts w:ascii="Helvetica" w:hAnsi="Helvetica"/>
          <w:color w:val="2F2F2F"/>
          <w:sz w:val="21"/>
          <w:szCs w:val="21"/>
        </w:rPr>
        <w:t>До 29% людей-носители возбудителя, естественная восприимчивость людей – высокая, заболеваемость и смертность обусловлены бактериальным токсином. Все зарегистрированные вакцины формируют иммунитет и хорошо переносятся.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/>
          <w:color w:val="2F2F2F"/>
          <w:sz w:val="21"/>
          <w:szCs w:val="21"/>
        </w:rPr>
      </w:pPr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t>Столбняку: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2F2F2F"/>
          <w:sz w:val="21"/>
          <w:szCs w:val="21"/>
        </w:rPr>
      </w:pPr>
      <w:r>
        <w:rPr>
          <w:rFonts w:ascii="Helvetica" w:hAnsi="Helvetica"/>
          <w:color w:val="2F2F2F"/>
          <w:sz w:val="21"/>
          <w:szCs w:val="21"/>
        </w:rPr>
        <w:t>Возбудитель живет в почве и может попадать в организм при ранах, уколах, ожогах и т.д., без госпитализации и лечения смертность составляет почти 100%. У 100% привитых формируется иммунитет после первичного курса вакцинации. Для поддержания иммунитета необходимы ревакцинации.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/>
          <w:color w:val="2F2F2F"/>
          <w:sz w:val="21"/>
          <w:szCs w:val="21"/>
        </w:rPr>
      </w:pPr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t>Коклюшу: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2F2F2F"/>
          <w:sz w:val="21"/>
          <w:szCs w:val="21"/>
        </w:rPr>
      </w:pPr>
      <w:r>
        <w:rPr>
          <w:rFonts w:ascii="Helvetica" w:hAnsi="Helvetica"/>
          <w:color w:val="2F2F2F"/>
          <w:sz w:val="21"/>
          <w:szCs w:val="21"/>
        </w:rPr>
        <w:t xml:space="preserve">Заболевание проявляется мучительным приступообразным (спазматическим) кашлем, во время приступа набухают шейные вены, лицо отекает и краснеет, язык высовывается. Приступ часто заканчивается рвотой. Лучше переносятся вакцины, содержащие компоненты бактерий (бесклеточные). Частота местных реакций при их применении в 3,8 раз ниже, чем при применении </w:t>
      </w:r>
      <w:proofErr w:type="spellStart"/>
      <w:r>
        <w:rPr>
          <w:rFonts w:ascii="Helvetica" w:hAnsi="Helvetica"/>
          <w:color w:val="2F2F2F"/>
          <w:sz w:val="21"/>
          <w:szCs w:val="21"/>
        </w:rPr>
        <w:t>цельноклеточных</w:t>
      </w:r>
      <w:proofErr w:type="spellEnd"/>
      <w:r>
        <w:rPr>
          <w:rFonts w:ascii="Helvetica" w:hAnsi="Helvetica"/>
          <w:color w:val="2F2F2F"/>
          <w:sz w:val="21"/>
          <w:szCs w:val="21"/>
        </w:rPr>
        <w:t xml:space="preserve"> вакцин.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/>
          <w:color w:val="2F2F2F"/>
          <w:sz w:val="21"/>
          <w:szCs w:val="21"/>
        </w:rPr>
      </w:pPr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t>Гемофильной инфекции типа b (ХИБ-инфекция):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2F2F2F"/>
          <w:sz w:val="21"/>
          <w:szCs w:val="21"/>
        </w:rPr>
      </w:pPr>
      <w:r>
        <w:rPr>
          <w:rFonts w:ascii="Helvetica" w:hAnsi="Helvetica"/>
          <w:color w:val="2F2F2F"/>
          <w:sz w:val="21"/>
          <w:szCs w:val="21"/>
        </w:rPr>
        <w:t>До 58% всех менингитов у детей до 1 года вызвано ХИБ-инфекцией, до 40% детей в дошкольных учреждениях – носители ХИБ-инфекции, от которых возбудитель легко передается окружающим. Не вакцинированные младенцы не защищены от инфекции, поэтому прививки показаны как можно раньше (с 3 месяцев).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Helvetica" w:hAnsi="Helvetica"/>
          <w:color w:val="2F2F2F"/>
          <w:sz w:val="21"/>
          <w:szCs w:val="21"/>
        </w:rPr>
      </w:pPr>
      <w:r>
        <w:rPr>
          <w:rStyle w:val="a4"/>
          <w:rFonts w:ascii="Helvetica" w:eastAsiaTheme="majorEastAsia" w:hAnsi="Helvetica"/>
          <w:color w:val="2F2F2F"/>
          <w:sz w:val="21"/>
          <w:szCs w:val="21"/>
        </w:rPr>
        <w:t>Гепатиту В:</w:t>
      </w:r>
    </w:p>
    <w:p w:rsidR="00C70559" w:rsidRDefault="00C70559" w:rsidP="00B87E1F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2F2F2F"/>
          <w:sz w:val="21"/>
          <w:szCs w:val="21"/>
        </w:rPr>
      </w:pPr>
      <w:r>
        <w:rPr>
          <w:rFonts w:ascii="Helvetica" w:hAnsi="Helvetica"/>
          <w:color w:val="2F2F2F"/>
          <w:sz w:val="21"/>
          <w:szCs w:val="21"/>
        </w:rPr>
        <w:t>Вирус гепатита В высоко заразен (достаточно мельчайших капель крови), у 95% инфицированных новорожденных развивается хронический гепатит В, не у всех беременных инфицированность выявляется при лабораторным исследовании.</w:t>
      </w:r>
    </w:p>
    <w:p w:rsidR="00B87E1F" w:rsidRDefault="00B87E1F" w:rsidP="00B87E1F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555555"/>
          <w:sz w:val="19"/>
          <w:szCs w:val="19"/>
        </w:rPr>
      </w:pPr>
      <w:r>
        <w:rPr>
          <w:rFonts w:ascii="Arial" w:hAnsi="Arial" w:cs="Arial"/>
          <w:noProof/>
          <w:color w:val="555555"/>
          <w:sz w:val="19"/>
          <w:szCs w:val="19"/>
        </w:rPr>
        <w:drawing>
          <wp:inline distT="0" distB="0" distL="0" distR="0" wp14:anchorId="58FB55EC" wp14:editId="3D1C33C6">
            <wp:extent cx="4876800" cy="3476625"/>
            <wp:effectExtent l="0" t="0" r="0" b="9525"/>
            <wp:docPr id="132" name="Рисунок 132" descr="http://www.lpu.by/images/13gdp-img/%D0%98%D0%BD%D1%84%D0%BE%D1%80%D0%BC%D0%B0%D1%86%D0%B8%D1%8F%20%D0%BE%20%D0%B2%D0%B0%D0%BA%D1%86%D0%B8%D0%BD%D0%B5%20%C2%AB%D0%AD%D1%83%D0%BF%D0%B5%D0%BD%D1%82%D0%B0%C2%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lpu.by/images/13gdp-img/%D0%98%D0%BD%D1%84%D0%BE%D1%80%D0%BC%D0%B0%D1%86%D0%B8%D1%8F%20%D0%BE%20%D0%B2%D0%B0%D0%BA%D1%86%D0%B8%D0%BD%D0%B5%20%C2%AB%D0%AD%D1%83%D0%BF%D0%B5%D0%BD%D1%82%D0%B0%C2%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1F" w:rsidRPr="00B87E1F" w:rsidRDefault="00B87E1F" w:rsidP="00B87E1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color w:val="555555"/>
          <w:sz w:val="28"/>
          <w:szCs w:val="28"/>
        </w:rPr>
      </w:pPr>
      <w:r w:rsidRPr="00B87E1F">
        <w:rPr>
          <w:rFonts w:ascii="Arial" w:hAnsi="Arial" w:cs="Arial"/>
          <w:b/>
          <w:color w:val="555555"/>
          <w:sz w:val="28"/>
          <w:szCs w:val="28"/>
        </w:rPr>
        <w:t>Благодаря современным технологиям и высоко степени очистки, вакцина прошла, все необходимые испытания на безопасность и эффективность и рекомендована ВОЗ к широкому применению.</w:t>
      </w:r>
    </w:p>
    <w:p w:rsidR="00C70559" w:rsidRPr="00AA36F9" w:rsidRDefault="00C70559" w:rsidP="00C70559"/>
    <w:p w:rsidR="00136D13" w:rsidRDefault="00335412"/>
    <w:sectPr w:rsidR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59"/>
    <w:rsid w:val="000730B8"/>
    <w:rsid w:val="00335412"/>
    <w:rsid w:val="005D7599"/>
    <w:rsid w:val="005E2DDC"/>
    <w:rsid w:val="00B87E1F"/>
    <w:rsid w:val="00C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DDDD-8EF7-48B7-B8F1-EFD452E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559"/>
  </w:style>
  <w:style w:type="paragraph" w:styleId="1">
    <w:name w:val="heading 1"/>
    <w:basedOn w:val="a"/>
    <w:next w:val="a"/>
    <w:link w:val="10"/>
    <w:uiPriority w:val="9"/>
    <w:qFormat/>
    <w:rsid w:val="00C70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59"/>
    <w:rPr>
      <w:b/>
      <w:bCs/>
    </w:rPr>
  </w:style>
  <w:style w:type="character" w:customStyle="1" w:styleId="apple-converted-space">
    <w:name w:val="apple-converted-space"/>
    <w:basedOn w:val="a0"/>
    <w:rsid w:val="00C70559"/>
  </w:style>
  <w:style w:type="character" w:customStyle="1" w:styleId="30">
    <w:name w:val="Заголовок 3 Знак"/>
    <w:basedOn w:val="a0"/>
    <w:link w:val="3"/>
    <w:uiPriority w:val="9"/>
    <w:semiHidden/>
    <w:rsid w:val="00C705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7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2018-03-30T11:06:00Z</dcterms:created>
  <dcterms:modified xsi:type="dcterms:W3CDTF">2018-03-30T12:37:00Z</dcterms:modified>
</cp:coreProperties>
</file>