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59" w:rsidRDefault="00C70559" w:rsidP="00C70559">
      <w:pPr>
        <w:pStyle w:val="3"/>
        <w:shd w:val="clear" w:color="auto" w:fill="FFFFFF"/>
        <w:spacing w:before="0"/>
        <w:jc w:val="center"/>
        <w:rPr>
          <w:rFonts w:ascii="Helvetica" w:hAnsi="Helvetica"/>
          <w:b w:val="0"/>
          <w:bCs w:val="0"/>
          <w:color w:val="333333"/>
          <w:sz w:val="36"/>
          <w:szCs w:val="36"/>
        </w:rPr>
      </w:pPr>
      <w:r>
        <w:rPr>
          <w:rStyle w:val="a4"/>
          <w:rFonts w:ascii="Helvetica" w:hAnsi="Helvetica"/>
          <w:b/>
          <w:bCs/>
          <w:color w:val="333333"/>
          <w:sz w:val="36"/>
          <w:szCs w:val="36"/>
        </w:rPr>
        <w:t>Внимание!</w:t>
      </w:r>
    </w:p>
    <w:p w:rsidR="00C70559" w:rsidRDefault="00C70559" w:rsidP="00C70559">
      <w:pPr>
        <w:pStyle w:val="1"/>
        <w:shd w:val="clear" w:color="auto" w:fill="FFFFFF"/>
        <w:spacing w:before="0" w:after="300" w:line="540" w:lineRule="atLeast"/>
        <w:jc w:val="center"/>
        <w:rPr>
          <w:rFonts w:asciiTheme="minorHAnsi" w:hAnsiTheme="minorHAnsi"/>
          <w:b w:val="0"/>
          <w:bCs w:val="0"/>
          <w:caps/>
          <w:color w:val="2F2F2F"/>
          <w:sz w:val="45"/>
          <w:szCs w:val="45"/>
        </w:rPr>
      </w:pPr>
      <w:r>
        <w:rPr>
          <w:rFonts w:ascii="Helvetica" w:hAnsi="Helvetica"/>
          <w:b w:val="0"/>
          <w:bCs w:val="0"/>
          <w:caps/>
          <w:color w:val="2F2F2F"/>
          <w:sz w:val="45"/>
          <w:szCs w:val="45"/>
        </w:rPr>
        <w:t>ЭУПЕНТА - КОМБИНИРОВАННАЯ ПЯТИКОМПОНЕНТНАЯ ВАКЦИНА</w:t>
      </w:r>
    </w:p>
    <w:p w:rsidR="00C70559" w:rsidRPr="00C70559" w:rsidRDefault="00C70559" w:rsidP="00C70559">
      <w:pPr>
        <w:pStyle w:val="a3"/>
        <w:shd w:val="clear" w:color="auto" w:fill="FFFFFF"/>
        <w:spacing w:before="0" w:beforeAutospacing="0" w:after="0" w:afterAutospacing="0" w:line="330" w:lineRule="atLeast"/>
        <w:jc w:val="center"/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44CFCBEB" wp14:editId="72CED3CE">
            <wp:extent cx="5905500" cy="4191000"/>
            <wp:effectExtent l="0" t="0" r="0" b="0"/>
            <wp:docPr id="1" name="Рисунок 1" descr="http://bgdp1.by/wp-content/uploads/2018/02/Vaccine01_Eupenta_En_Mai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gdp1.by/wp-content/uploads/2018/02/Vaccine01_Eupenta_En_Main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1"/>
          <w:szCs w:val="21"/>
        </w:rPr>
        <w:br/>
      </w:r>
    </w:p>
    <w:p w:rsidR="00C70559" w:rsidRDefault="00C70559" w:rsidP="00C70559">
      <w:pPr>
        <w:pStyle w:val="a3"/>
        <w:shd w:val="clear" w:color="auto" w:fill="FFFFFF"/>
        <w:spacing w:before="0" w:beforeAutospacing="0" w:after="300" w:afterAutospacing="0" w:line="270" w:lineRule="atLeast"/>
        <w:rPr>
          <w:rStyle w:val="apple-converted-space"/>
          <w:rFonts w:asciiTheme="minorHAnsi" w:eastAsiaTheme="majorEastAsia" w:hAnsiTheme="minorHAnsi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>Министерство здравоохранения Республики Беларусь информирует о поступлении в страну комбинированной пятикомпонентной вакцины ЭУПЕНТА</w:t>
      </w:r>
      <w:r w:rsidR="00335412">
        <w:rPr>
          <w:rFonts w:ascii="Helvetica" w:hAnsi="Helvetica"/>
          <w:color w:val="2F2F2F"/>
          <w:sz w:val="21"/>
          <w:szCs w:val="21"/>
        </w:rPr>
        <w:t xml:space="preserve"> </w:t>
      </w:r>
      <w:bookmarkStart w:id="0" w:name="_GoBack"/>
      <w:bookmarkEnd w:id="0"/>
      <w:r>
        <w:rPr>
          <w:rFonts w:ascii="Helvetica" w:hAnsi="Helvetica"/>
          <w:color w:val="2F2F2F"/>
          <w:sz w:val="21"/>
          <w:szCs w:val="21"/>
        </w:rPr>
        <w:t xml:space="preserve">(источник сырья для вакцины гепатита В ХИБ - Республика Корея, LG </w:t>
      </w:r>
      <w:proofErr w:type="spellStart"/>
      <w:r>
        <w:rPr>
          <w:rFonts w:ascii="Helvetica" w:hAnsi="Helvetica"/>
          <w:color w:val="2F2F2F"/>
          <w:sz w:val="21"/>
          <w:szCs w:val="21"/>
        </w:rPr>
        <w:t>Chem</w:t>
      </w:r>
      <w:proofErr w:type="spellEnd"/>
      <w:r>
        <w:rPr>
          <w:rFonts w:ascii="Helvetica" w:hAnsi="Helvetica"/>
          <w:color w:val="2F2F2F"/>
          <w:sz w:val="21"/>
          <w:szCs w:val="21"/>
        </w:rPr>
        <w:t>, источник сырья для вакцины АКДС – BB-NCIPD LTD, Болгария), для профилактики дифтерии, столбняка, коклюша (</w:t>
      </w:r>
      <w:proofErr w:type="spellStart"/>
      <w:r>
        <w:rPr>
          <w:rFonts w:ascii="Helvetica" w:hAnsi="Helvetica"/>
          <w:color w:val="2F2F2F"/>
          <w:sz w:val="21"/>
          <w:szCs w:val="21"/>
        </w:rPr>
        <w:t>цельноклеточный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компонент), вирусного гепатита В и гемофильной инфекции.</w:t>
      </w:r>
      <w:r>
        <w:rPr>
          <w:rStyle w:val="apple-converted-space"/>
          <w:rFonts w:ascii="Helvetica" w:eastAsiaTheme="majorEastAsia" w:hAnsi="Helvetica"/>
          <w:color w:val="2F2F2F"/>
          <w:sz w:val="21"/>
          <w:szCs w:val="21"/>
        </w:rPr>
        <w:t> </w:t>
      </w:r>
    </w:p>
    <w:p w:rsidR="00C70559" w:rsidRDefault="00C70559" w:rsidP="00C70559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Helvetica" w:hAnsi="Helvetica"/>
          <w:color w:val="333333"/>
          <w:sz w:val="21"/>
          <w:szCs w:val="21"/>
        </w:rPr>
      </w:pPr>
      <w:r w:rsidRPr="00C70559">
        <w:rPr>
          <w:rFonts w:ascii="Helvetica" w:hAnsi="Helvetica"/>
          <w:b/>
          <w:color w:val="333333"/>
          <w:sz w:val="28"/>
          <w:szCs w:val="28"/>
        </w:rPr>
        <w:t xml:space="preserve">В </w:t>
      </w:r>
      <w:r w:rsidRPr="00C70559">
        <w:rPr>
          <w:rFonts w:asciiTheme="minorHAnsi" w:hAnsiTheme="minorHAnsi"/>
          <w:b/>
          <w:color w:val="333333"/>
          <w:sz w:val="28"/>
          <w:szCs w:val="28"/>
        </w:rPr>
        <w:t xml:space="preserve">УЗ «Жлобинская ЦРБ» в детской </w:t>
      </w:r>
      <w:proofErr w:type="gramStart"/>
      <w:r w:rsidRPr="00C70559">
        <w:rPr>
          <w:rFonts w:asciiTheme="minorHAnsi" w:hAnsiTheme="minorHAnsi"/>
          <w:b/>
          <w:color w:val="333333"/>
          <w:sz w:val="28"/>
          <w:szCs w:val="28"/>
        </w:rPr>
        <w:t>поликлинике</w:t>
      </w:r>
      <w:r w:rsidRPr="00C70559">
        <w:rPr>
          <w:rFonts w:asciiTheme="minorHAnsi" w:hAnsiTheme="minorHAnsi"/>
          <w:b/>
          <w:color w:val="333333"/>
          <w:sz w:val="21"/>
          <w:szCs w:val="21"/>
        </w:rPr>
        <w:t xml:space="preserve"> </w:t>
      </w:r>
      <w:r w:rsidRPr="00C70559">
        <w:rPr>
          <w:rFonts w:ascii="Helvetica" w:hAnsi="Helvetica"/>
          <w:b/>
          <w:color w:val="333333"/>
          <w:sz w:val="21"/>
          <w:szCs w:val="21"/>
        </w:rPr>
        <w:t xml:space="preserve"> </w:t>
      </w:r>
      <w:r w:rsidRPr="00C70559">
        <w:rPr>
          <w:rFonts w:ascii="Helvetica" w:hAnsi="Helvetica"/>
          <w:b/>
          <w:color w:val="333333"/>
          <w:sz w:val="28"/>
          <w:szCs w:val="28"/>
        </w:rPr>
        <w:t>на</w:t>
      </w:r>
      <w:proofErr w:type="gramEnd"/>
      <w:r w:rsidRPr="00C70559">
        <w:rPr>
          <w:rStyle w:val="apple-converted-space"/>
          <w:rFonts w:ascii="Helvetica" w:hAnsi="Helvetica"/>
          <w:color w:val="333333"/>
          <w:sz w:val="28"/>
          <w:szCs w:val="28"/>
        </w:rPr>
        <w:t> </w:t>
      </w:r>
      <w:r w:rsidRPr="00C70559">
        <w:rPr>
          <w:rStyle w:val="a4"/>
          <w:rFonts w:ascii="Helvetica" w:eastAsiaTheme="majorEastAsia" w:hAnsi="Helvetica"/>
          <w:color w:val="333333"/>
          <w:sz w:val="28"/>
          <w:szCs w:val="28"/>
        </w:rPr>
        <w:t>бесплатной основе проводится вакцинация многокомпонентной вакциной ЭУПЕНТА.</w:t>
      </w:r>
      <w:r w:rsidRPr="00C70559">
        <w:rPr>
          <w:rFonts w:ascii="Helvetica" w:hAnsi="Helvetica"/>
          <w:color w:val="333333"/>
          <w:sz w:val="28"/>
          <w:szCs w:val="28"/>
        </w:rPr>
        <w:br/>
      </w:r>
      <w:r>
        <w:rPr>
          <w:rFonts w:ascii="Helvetica" w:hAnsi="Helvetica"/>
          <w:color w:val="333333"/>
          <w:sz w:val="21"/>
          <w:szCs w:val="21"/>
        </w:rPr>
        <w:t>Вакцина обеспечивает выработку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иммунитета от пяти инфекций: дифтерии, коклюша, столбняка, а также вирусного гепатита В и гемофильной инфекции типа b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 xml:space="preserve">(менингит, </w:t>
      </w:r>
      <w:proofErr w:type="spellStart"/>
      <w:r>
        <w:rPr>
          <w:rFonts w:ascii="Helvetica" w:hAnsi="Helvetica"/>
          <w:color w:val="333333"/>
          <w:sz w:val="21"/>
          <w:szCs w:val="21"/>
        </w:rPr>
        <w:t>эпиглоттит</w:t>
      </w:r>
      <w:proofErr w:type="spellEnd"/>
      <w:r>
        <w:rPr>
          <w:rFonts w:ascii="Helvetica" w:hAnsi="Helvetica"/>
          <w:color w:val="333333"/>
          <w:sz w:val="21"/>
          <w:szCs w:val="21"/>
        </w:rPr>
        <w:t>, пневмония, сепсис и др.).</w:t>
      </w:r>
    </w:p>
    <w:p w:rsidR="00C70559" w:rsidRPr="00C70559" w:rsidRDefault="00C70559" w:rsidP="00C70559">
      <w:pPr>
        <w:pStyle w:val="a3"/>
        <w:shd w:val="clear" w:color="auto" w:fill="FFFFFF"/>
        <w:spacing w:before="0" w:beforeAutospacing="0" w:after="300" w:afterAutospacing="0" w:line="270" w:lineRule="atLeast"/>
        <w:rPr>
          <w:rStyle w:val="apple-converted-space"/>
          <w:rFonts w:asciiTheme="minorHAnsi" w:eastAsiaTheme="majorEastAsia" w:hAnsiTheme="minorHAnsi"/>
          <w:color w:val="2F2F2F"/>
          <w:sz w:val="21"/>
          <w:szCs w:val="21"/>
        </w:rPr>
      </w:pPr>
    </w:p>
    <w:p w:rsidR="00C70559" w:rsidRDefault="00C70559" w:rsidP="00C70559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Helvetica" w:hAnsi="Helvetica"/>
          <w:color w:val="2F2F2F"/>
          <w:sz w:val="21"/>
          <w:szCs w:val="21"/>
        </w:rPr>
      </w:pPr>
      <w:r>
        <w:rPr>
          <w:rStyle w:val="apple-converted-space"/>
          <w:rFonts w:ascii="Helvetica" w:eastAsiaTheme="majorEastAsia" w:hAnsi="Helvetica"/>
          <w:b/>
          <w:bCs/>
          <w:color w:val="2F2F2F"/>
          <w:sz w:val="21"/>
          <w:szCs w:val="21"/>
        </w:rPr>
        <w:t> </w:t>
      </w:r>
      <w:r>
        <w:rPr>
          <w:rFonts w:ascii="Helvetica" w:hAnsi="Helvetica"/>
          <w:color w:val="2F2F2F"/>
          <w:sz w:val="21"/>
          <w:szCs w:val="21"/>
        </w:rPr>
        <w:t>Это вакцина для профилактики дифтерии, столбняка, коклюша (</w:t>
      </w:r>
      <w:proofErr w:type="spellStart"/>
      <w:r>
        <w:rPr>
          <w:rFonts w:ascii="Helvetica" w:hAnsi="Helvetica"/>
          <w:color w:val="2F2F2F"/>
          <w:sz w:val="21"/>
          <w:szCs w:val="21"/>
        </w:rPr>
        <w:t>цельноклеточный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компонент), вирусного гепатита В и гемофильной инфекции </w:t>
      </w:r>
      <w:r w:rsidRPr="00C70559">
        <w:rPr>
          <w:rFonts w:ascii="Helvetica" w:hAnsi="Helvetica"/>
          <w:b/>
          <w:color w:val="2F2F2F"/>
          <w:sz w:val="21"/>
          <w:szCs w:val="21"/>
        </w:rPr>
        <w:t>отличается от других импортных вакцин, в том числе комбинированных, тем, что</w:t>
      </w:r>
      <w:r>
        <w:rPr>
          <w:rFonts w:ascii="Helvetica" w:hAnsi="Helvetica"/>
          <w:color w:val="2F2F2F"/>
          <w:sz w:val="21"/>
          <w:szCs w:val="21"/>
        </w:rPr>
        <w:t xml:space="preserve"> в ее составе коклюшный компонент </w:t>
      </w:r>
      <w:proofErr w:type="spellStart"/>
      <w:r>
        <w:rPr>
          <w:rFonts w:ascii="Helvetica" w:hAnsi="Helvetica"/>
          <w:color w:val="2F2F2F"/>
          <w:sz w:val="21"/>
          <w:szCs w:val="21"/>
        </w:rPr>
        <w:t>цельноклеточный</w:t>
      </w:r>
      <w:proofErr w:type="spellEnd"/>
      <w:r>
        <w:rPr>
          <w:rFonts w:ascii="Helvetica" w:hAnsi="Helvetica"/>
          <w:color w:val="2F2F2F"/>
          <w:sz w:val="21"/>
          <w:szCs w:val="21"/>
        </w:rPr>
        <w:t>, а также тем, что присутствует вакцина против гепатита В и отсутствует полиомиелитный компонент. </w:t>
      </w:r>
    </w:p>
    <w:p w:rsidR="00C70559" w:rsidRDefault="00C70559" w:rsidP="00C70559">
      <w:pPr>
        <w:pStyle w:val="a3"/>
        <w:shd w:val="clear" w:color="auto" w:fill="FFFFFF"/>
        <w:spacing w:before="300" w:beforeAutospacing="0" w:after="300" w:afterAutospacing="0" w:line="270" w:lineRule="atLeast"/>
        <w:jc w:val="center"/>
        <w:rPr>
          <w:rFonts w:ascii="Helvetica" w:hAnsi="Helvetica"/>
          <w:color w:val="2F2F2F"/>
          <w:sz w:val="21"/>
          <w:szCs w:val="21"/>
        </w:rPr>
      </w:pPr>
      <w:r>
        <w:rPr>
          <w:rStyle w:val="a4"/>
          <w:rFonts w:ascii="Helvetica" w:eastAsiaTheme="majorEastAsia" w:hAnsi="Helvetica"/>
          <w:color w:val="2F2F2F"/>
          <w:sz w:val="21"/>
          <w:szCs w:val="21"/>
        </w:rPr>
        <w:lastRenderedPageBreak/>
        <w:t xml:space="preserve">Вакцина ЭУПЕНТА обеспечивает иммунитет ребёнка </w:t>
      </w:r>
      <w:proofErr w:type="gramStart"/>
      <w:r>
        <w:rPr>
          <w:rStyle w:val="a4"/>
          <w:rFonts w:ascii="Helvetica" w:eastAsiaTheme="majorEastAsia" w:hAnsi="Helvetica"/>
          <w:color w:val="2F2F2F"/>
          <w:sz w:val="21"/>
          <w:szCs w:val="21"/>
        </w:rPr>
        <w:t>к :</w:t>
      </w:r>
      <w:proofErr w:type="gramEnd"/>
    </w:p>
    <w:p w:rsidR="00C70559" w:rsidRDefault="00C70559" w:rsidP="00B87E1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/>
          <w:color w:val="2F2F2F"/>
          <w:sz w:val="21"/>
          <w:szCs w:val="21"/>
        </w:rPr>
      </w:pPr>
      <w:r>
        <w:rPr>
          <w:rStyle w:val="a4"/>
          <w:rFonts w:ascii="Helvetica" w:eastAsiaTheme="majorEastAsia" w:hAnsi="Helvetica"/>
          <w:color w:val="2F2F2F"/>
          <w:sz w:val="21"/>
          <w:szCs w:val="21"/>
        </w:rPr>
        <w:t>Дифтерии:</w:t>
      </w:r>
    </w:p>
    <w:p w:rsidR="00C70559" w:rsidRDefault="00C70559" w:rsidP="00B87E1F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>До 29% людей-носители возбудителя, естественная восприимчивость людей – высокая, заболеваемость и смертность обусловлены бактериальным токсином. Все зарегистрированные вакцины формируют иммунитет и хорошо переносятся.</w:t>
      </w:r>
    </w:p>
    <w:p w:rsidR="00C70559" w:rsidRDefault="00C70559" w:rsidP="00B87E1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/>
          <w:color w:val="2F2F2F"/>
          <w:sz w:val="21"/>
          <w:szCs w:val="21"/>
        </w:rPr>
      </w:pPr>
      <w:r>
        <w:rPr>
          <w:rStyle w:val="a4"/>
          <w:rFonts w:ascii="Helvetica" w:eastAsiaTheme="majorEastAsia" w:hAnsi="Helvetica"/>
          <w:color w:val="2F2F2F"/>
          <w:sz w:val="21"/>
          <w:szCs w:val="21"/>
        </w:rPr>
        <w:t>Столбняку:</w:t>
      </w:r>
    </w:p>
    <w:p w:rsidR="00C70559" w:rsidRDefault="00C70559" w:rsidP="00B87E1F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>Возбудитель живет в почве и может попадать в организм при ранах, уколах, ожогах и т.д., без госпитализации и лечения смертность составляет почти 100%. У 100% привитых формируется иммунитет после первичного курса вакцинации. Для поддержания иммунитета необходимы ревакцинации.</w:t>
      </w:r>
    </w:p>
    <w:p w:rsidR="00C70559" w:rsidRDefault="00C70559" w:rsidP="00B87E1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/>
          <w:color w:val="2F2F2F"/>
          <w:sz w:val="21"/>
          <w:szCs w:val="21"/>
        </w:rPr>
      </w:pPr>
      <w:r>
        <w:rPr>
          <w:rStyle w:val="a4"/>
          <w:rFonts w:ascii="Helvetica" w:eastAsiaTheme="majorEastAsia" w:hAnsi="Helvetica"/>
          <w:color w:val="2F2F2F"/>
          <w:sz w:val="21"/>
          <w:szCs w:val="21"/>
        </w:rPr>
        <w:t>Коклюшу:</w:t>
      </w:r>
    </w:p>
    <w:p w:rsidR="00C70559" w:rsidRDefault="00C70559" w:rsidP="00B87E1F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 xml:space="preserve">Заболевание проявляется мучительным приступообразным (спазматическим) кашлем, во время приступа набухают шейные вены, лицо отекает и краснеет, язык высовывается. Приступ часто заканчивается рвотой. Лучше переносятся вакцины, содержащие компоненты бактерий (бесклеточные). Частота местных реакций при их применении в 3,8 раз ниже, чем при применении </w:t>
      </w:r>
      <w:proofErr w:type="spellStart"/>
      <w:r>
        <w:rPr>
          <w:rFonts w:ascii="Helvetica" w:hAnsi="Helvetica"/>
          <w:color w:val="2F2F2F"/>
          <w:sz w:val="21"/>
          <w:szCs w:val="21"/>
        </w:rPr>
        <w:t>цельноклеточных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вакцин.</w:t>
      </w:r>
    </w:p>
    <w:p w:rsidR="00C70559" w:rsidRDefault="00C70559" w:rsidP="00B87E1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/>
          <w:color w:val="2F2F2F"/>
          <w:sz w:val="21"/>
          <w:szCs w:val="21"/>
        </w:rPr>
      </w:pPr>
      <w:r>
        <w:rPr>
          <w:rStyle w:val="a4"/>
          <w:rFonts w:ascii="Helvetica" w:eastAsiaTheme="majorEastAsia" w:hAnsi="Helvetica"/>
          <w:color w:val="2F2F2F"/>
          <w:sz w:val="21"/>
          <w:szCs w:val="21"/>
        </w:rPr>
        <w:t>Гемофильной инфекции типа b (ХИБ-инфекция):</w:t>
      </w:r>
    </w:p>
    <w:p w:rsidR="00C70559" w:rsidRDefault="00C70559" w:rsidP="00B87E1F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>До 58% всех менингитов у детей до 1 года вызвано ХИБ-инфекцией, до 40% детей в дошкольных учреждениях – носители ХИБ-инфекции, от которых возбудитель легко передается окружающим. Не вакцинированные младенцы не защищены от инфекции, поэтому прививки показаны как можно раньше (с 3 месяцев).</w:t>
      </w:r>
    </w:p>
    <w:p w:rsidR="00C70559" w:rsidRDefault="00C70559" w:rsidP="00B87E1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/>
          <w:color w:val="2F2F2F"/>
          <w:sz w:val="21"/>
          <w:szCs w:val="21"/>
        </w:rPr>
      </w:pPr>
      <w:r>
        <w:rPr>
          <w:rStyle w:val="a4"/>
          <w:rFonts w:ascii="Helvetica" w:eastAsiaTheme="majorEastAsia" w:hAnsi="Helvetica"/>
          <w:color w:val="2F2F2F"/>
          <w:sz w:val="21"/>
          <w:szCs w:val="21"/>
        </w:rPr>
        <w:t>Гепатиту В:</w:t>
      </w:r>
    </w:p>
    <w:p w:rsidR="00C70559" w:rsidRDefault="00C70559" w:rsidP="00B87E1F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>Вирус гепатита В высоко заразен (достаточно мельчайших капель крови), у 95% инфицированных новорожденных развивается хронический гепатит В, не у всех беременных инфицированность выявляется при лабораторным исследовании.</w:t>
      </w:r>
    </w:p>
    <w:p w:rsidR="00B87E1F" w:rsidRDefault="00B87E1F" w:rsidP="00B87E1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noProof/>
          <w:color w:val="555555"/>
          <w:sz w:val="19"/>
          <w:szCs w:val="19"/>
        </w:rPr>
        <w:drawing>
          <wp:inline distT="0" distB="0" distL="0" distR="0" wp14:anchorId="58FB55EC" wp14:editId="3D1C33C6">
            <wp:extent cx="4876800" cy="3476625"/>
            <wp:effectExtent l="0" t="0" r="0" b="9525"/>
            <wp:docPr id="132" name="Рисунок 132" descr="http://www.lpu.by/images/13gdp-img/%D0%98%D0%BD%D1%84%D0%BE%D1%80%D0%BC%D0%B0%D1%86%D0%B8%D1%8F%20%D0%BE%20%D0%B2%D0%B0%D0%BA%D1%86%D0%B8%D0%BD%D0%B5%20%C2%AB%D0%AD%D1%83%D0%BF%D0%B5%D0%BD%D1%82%D0%B0%C2%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www.lpu.by/images/13gdp-img/%D0%98%D0%BD%D1%84%D0%BE%D1%80%D0%BC%D0%B0%D1%86%D0%B8%D1%8F%20%D0%BE%20%D0%B2%D0%B0%D0%BA%D1%86%D0%B8%D0%BD%D0%B5%20%C2%AB%D0%AD%D1%83%D0%BF%D0%B5%D0%BD%D1%82%D0%B0%C2%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1F" w:rsidRPr="00B87E1F" w:rsidRDefault="00B87E1F" w:rsidP="00B87E1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B87E1F">
        <w:rPr>
          <w:rFonts w:ascii="Arial" w:hAnsi="Arial" w:cs="Arial"/>
          <w:b/>
          <w:color w:val="555555"/>
          <w:sz w:val="28"/>
          <w:szCs w:val="28"/>
        </w:rPr>
        <w:t>Благодаря современным технологиям и высоко степени очистки, вакцина прошла, все необходимые испытания на безопасность и эффективность и рекомендована ВОЗ к широкому применению.</w:t>
      </w:r>
    </w:p>
    <w:p w:rsidR="00C70559" w:rsidRPr="00AA36F9" w:rsidRDefault="00C70559" w:rsidP="00C70559"/>
    <w:p w:rsidR="00136D13" w:rsidRDefault="00335412"/>
    <w:sectPr w:rsidR="0013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59"/>
    <w:rsid w:val="000730B8"/>
    <w:rsid w:val="00335412"/>
    <w:rsid w:val="005D7599"/>
    <w:rsid w:val="005E2DDC"/>
    <w:rsid w:val="00B87E1F"/>
    <w:rsid w:val="00C7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DDDD-8EF7-48B7-B8F1-EFD452E4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559"/>
  </w:style>
  <w:style w:type="paragraph" w:styleId="1">
    <w:name w:val="heading 1"/>
    <w:basedOn w:val="a"/>
    <w:next w:val="a"/>
    <w:link w:val="10"/>
    <w:uiPriority w:val="9"/>
    <w:qFormat/>
    <w:rsid w:val="00C705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5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7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559"/>
    <w:rPr>
      <w:b/>
      <w:bCs/>
    </w:rPr>
  </w:style>
  <w:style w:type="character" w:customStyle="1" w:styleId="apple-converted-space">
    <w:name w:val="apple-converted-space"/>
    <w:basedOn w:val="a0"/>
    <w:rsid w:val="00C70559"/>
  </w:style>
  <w:style w:type="character" w:customStyle="1" w:styleId="30">
    <w:name w:val="Заголовок 3 Знак"/>
    <w:basedOn w:val="a0"/>
    <w:link w:val="3"/>
    <w:uiPriority w:val="9"/>
    <w:semiHidden/>
    <w:rsid w:val="00C705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C7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2018-03-30T11:06:00Z</dcterms:created>
  <dcterms:modified xsi:type="dcterms:W3CDTF">2018-03-30T12:37:00Z</dcterms:modified>
</cp:coreProperties>
</file>